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67AC48" w14:textId="5A89F342" w:rsidR="00631DDE" w:rsidRPr="00D35061" w:rsidRDefault="00631DDE" w:rsidP="00631DDE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/>
        </w:rPr>
      </w:pPr>
      <w:r w:rsidRPr="00D35061">
        <w:rPr>
          <w:rFonts w:ascii="Arial" w:hAnsi="Arial" w:cs="Arial"/>
          <w:b/>
          <w:sz w:val="22"/>
          <w:szCs w:val="22"/>
          <w:lang w:val="sv-SE"/>
        </w:rPr>
        <w:t>3GPP TSG-SA3 Meeting #12</w:t>
      </w:r>
      <w:r>
        <w:rPr>
          <w:rFonts w:ascii="Arial" w:hAnsi="Arial" w:cs="Arial"/>
          <w:b/>
          <w:sz w:val="22"/>
          <w:szCs w:val="22"/>
          <w:lang w:val="sv-SE"/>
        </w:rPr>
        <w:t>3</w:t>
      </w:r>
      <w:r w:rsidRPr="00D35061">
        <w:rPr>
          <w:rFonts w:ascii="Arial" w:hAnsi="Arial" w:cs="Arial"/>
          <w:b/>
          <w:sz w:val="22"/>
          <w:szCs w:val="22"/>
          <w:lang w:val="sv-SE"/>
        </w:rPr>
        <w:tab/>
        <w:t>S3-25</w:t>
      </w:r>
      <w:r w:rsidR="003A599D">
        <w:rPr>
          <w:rFonts w:ascii="Arial" w:hAnsi="Arial" w:cs="Arial"/>
          <w:b/>
          <w:sz w:val="22"/>
          <w:szCs w:val="22"/>
          <w:lang w:val="sv-SE"/>
        </w:rPr>
        <w:t>2532</w:t>
      </w:r>
    </w:p>
    <w:p w14:paraId="6749155A" w14:textId="77777777" w:rsidR="00EE33A2" w:rsidRPr="00872560" w:rsidRDefault="00631DDE" w:rsidP="00631DDE">
      <w:pPr>
        <w:pStyle w:val="Header"/>
        <w:rPr>
          <w:b w:val="0"/>
          <w:bCs/>
          <w:noProof/>
          <w:sz w:val="24"/>
        </w:rPr>
      </w:pPr>
      <w:r>
        <w:rPr>
          <w:rFonts w:cs="Arial"/>
          <w:sz w:val="22"/>
          <w:szCs w:val="22"/>
          <w:lang w:val="sv-SE"/>
        </w:rPr>
        <w:t>Goteborg, Sweden, 25 – 29 August</w:t>
      </w:r>
      <w:r w:rsidRPr="00D35061">
        <w:rPr>
          <w:rFonts w:cs="Arial"/>
          <w:sz w:val="22"/>
          <w:szCs w:val="22"/>
          <w:lang w:val="sv-SE"/>
        </w:rPr>
        <w:t xml:space="preserve"> 2025</w:t>
      </w:r>
    </w:p>
    <w:p w14:paraId="79C51DAB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1A10329E" w14:textId="32CBC83B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BC56CC">
        <w:rPr>
          <w:rFonts w:ascii="Arial" w:hAnsi="Arial"/>
          <w:b/>
          <w:lang w:val="en-US"/>
        </w:rPr>
        <w:t>Interdigital</w:t>
      </w:r>
    </w:p>
    <w:p w14:paraId="7A7296DC" w14:textId="177AFAA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C56CC">
        <w:rPr>
          <w:rFonts w:ascii="Arial" w:hAnsi="Arial" w:cs="Arial"/>
          <w:b/>
        </w:rPr>
        <w:t xml:space="preserve">New Key Issue for </w:t>
      </w:r>
      <w:r w:rsidR="002A7166">
        <w:rPr>
          <w:rFonts w:ascii="Arial" w:hAnsi="Arial" w:cs="Arial"/>
          <w:b/>
        </w:rPr>
        <w:t xml:space="preserve">Privacy </w:t>
      </w:r>
      <w:r w:rsidR="001D4A7C">
        <w:rPr>
          <w:rFonts w:ascii="Arial" w:hAnsi="Arial" w:cs="Arial"/>
          <w:b/>
        </w:rPr>
        <w:t>for</w:t>
      </w:r>
      <w:r w:rsidR="002A7166">
        <w:rPr>
          <w:rFonts w:ascii="Arial" w:hAnsi="Arial" w:cs="Arial"/>
          <w:b/>
        </w:rPr>
        <w:t xml:space="preserve"> </w:t>
      </w:r>
      <w:r w:rsidR="008D24A9">
        <w:rPr>
          <w:rFonts w:ascii="Arial" w:hAnsi="Arial" w:cs="Arial"/>
          <w:b/>
        </w:rPr>
        <w:t xml:space="preserve">UE </w:t>
      </w:r>
      <w:r w:rsidR="00BC56CC">
        <w:rPr>
          <w:rFonts w:ascii="Arial" w:hAnsi="Arial" w:cs="Arial"/>
          <w:b/>
        </w:rPr>
        <w:t xml:space="preserve">Data Collection </w:t>
      </w:r>
      <w:r w:rsidR="002A7166">
        <w:rPr>
          <w:rFonts w:ascii="Arial" w:hAnsi="Arial" w:cs="Arial"/>
          <w:b/>
        </w:rPr>
        <w:t>Exposure</w:t>
      </w:r>
    </w:p>
    <w:p w14:paraId="1912705B" w14:textId="0F469CA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BC56CC">
        <w:rPr>
          <w:rFonts w:ascii="Arial" w:hAnsi="Arial"/>
          <w:b/>
          <w:lang w:eastAsia="zh-CN"/>
        </w:rPr>
        <w:t>Endors</w:t>
      </w:r>
      <w:r w:rsidR="007C32C2">
        <w:rPr>
          <w:rFonts w:ascii="Arial" w:hAnsi="Arial"/>
          <w:b/>
          <w:lang w:eastAsia="zh-CN"/>
        </w:rPr>
        <w:t>e</w:t>
      </w:r>
      <w:r w:rsidR="00BC56CC">
        <w:rPr>
          <w:rFonts w:ascii="Arial" w:hAnsi="Arial"/>
          <w:b/>
          <w:lang w:eastAsia="zh-CN"/>
        </w:rPr>
        <w:t>ment</w:t>
      </w:r>
    </w:p>
    <w:p w14:paraId="736D2567" w14:textId="71EBDF59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BC56CC">
        <w:rPr>
          <w:rFonts w:ascii="Arial" w:hAnsi="Arial"/>
          <w:b/>
        </w:rPr>
        <w:t>6.1.7</w:t>
      </w:r>
    </w:p>
    <w:p w14:paraId="3D40D229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7ACB3E8A" w14:textId="4FEC71CB" w:rsidR="00C022E3" w:rsidRDefault="009046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904666">
        <w:rPr>
          <w:b/>
          <w:i/>
        </w:rPr>
        <w:t xml:space="preserve">It is proposed to endorse this </w:t>
      </w:r>
      <w:r>
        <w:rPr>
          <w:b/>
          <w:i/>
        </w:rPr>
        <w:t xml:space="preserve">new Key Issue </w:t>
      </w:r>
      <w:r w:rsidRPr="00904666">
        <w:rPr>
          <w:b/>
          <w:i/>
        </w:rPr>
        <w:t xml:space="preserve">for </w:t>
      </w:r>
      <w:r w:rsidR="001D4A7C" w:rsidRPr="001D4A7C">
        <w:rPr>
          <w:b/>
          <w:i/>
        </w:rPr>
        <w:t>Privacy for UE Data Collection Exposure</w:t>
      </w:r>
      <w:r w:rsidR="00C022E3">
        <w:rPr>
          <w:b/>
          <w:i/>
        </w:rPr>
        <w:t>.</w:t>
      </w:r>
    </w:p>
    <w:p w14:paraId="622B378E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1105702F" w14:textId="79460E8E" w:rsidR="00C022E3" w:rsidRPr="00904666" w:rsidRDefault="00C022E3">
      <w:pPr>
        <w:pStyle w:val="Reference"/>
      </w:pPr>
      <w:r w:rsidRPr="003A599D">
        <w:t>[1]</w:t>
      </w:r>
      <w:r w:rsidRPr="003A599D">
        <w:tab/>
      </w:r>
      <w:r w:rsidR="007C32C2" w:rsidRPr="003A599D">
        <w:t>Security for AI/ML Phase 2</w:t>
      </w:r>
      <w:r w:rsidR="00904666" w:rsidRPr="003A599D">
        <w:t xml:space="preserve"> living document </w:t>
      </w:r>
    </w:p>
    <w:p w14:paraId="212116B5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3603D789" w14:textId="66BDF07B" w:rsidR="007C32C2" w:rsidRPr="00AF52B7" w:rsidRDefault="007C32C2" w:rsidP="007C32C2">
      <w:pPr>
        <w:rPr>
          <w:iCs/>
        </w:rPr>
      </w:pPr>
      <w:r w:rsidRPr="00AF52B7">
        <w:rPr>
          <w:iCs/>
        </w:rPr>
        <w:t xml:space="preserve">This </w:t>
      </w:r>
      <w:r>
        <w:rPr>
          <w:iCs/>
        </w:rPr>
        <w:t xml:space="preserve">contribution proposes a new key issue on </w:t>
      </w:r>
      <w:r w:rsidR="004818B9">
        <w:rPr>
          <w:iCs/>
        </w:rPr>
        <w:t xml:space="preserve">security and privacy for </w:t>
      </w:r>
      <w:r w:rsidR="000323A0">
        <w:rPr>
          <w:iCs/>
        </w:rPr>
        <w:t xml:space="preserve">transport of </w:t>
      </w:r>
      <w:r w:rsidR="008D24A9">
        <w:rPr>
          <w:iCs/>
        </w:rPr>
        <w:t xml:space="preserve">UE </w:t>
      </w:r>
      <w:r>
        <w:rPr>
          <w:iCs/>
        </w:rPr>
        <w:t xml:space="preserve">data collection </w:t>
      </w:r>
      <w:r w:rsidR="004818B9">
        <w:rPr>
          <w:iCs/>
        </w:rPr>
        <w:t>used for UE-side model training</w:t>
      </w:r>
      <w:r>
        <w:rPr>
          <w:iCs/>
        </w:rPr>
        <w:t>.</w:t>
      </w:r>
    </w:p>
    <w:p w14:paraId="340C0BD3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06B9873F" w14:textId="65087D72" w:rsidR="00904666" w:rsidRDefault="00904666" w:rsidP="00904666">
      <w:r>
        <w:t xml:space="preserve">It is proposed to approve the following </w:t>
      </w:r>
      <w:r>
        <w:rPr>
          <w:lang w:val="en-US" w:eastAsia="zh-CN"/>
        </w:rPr>
        <w:t>key issue</w:t>
      </w:r>
      <w:r w:rsidRPr="007142E0">
        <w:rPr>
          <w:lang w:val="en-US" w:eastAsia="zh-CN"/>
        </w:rPr>
        <w:t xml:space="preserve"> </w:t>
      </w:r>
      <w:r>
        <w:rPr>
          <w:lang w:val="en-US" w:eastAsia="zh-CN"/>
        </w:rPr>
        <w:t xml:space="preserve">to be included </w:t>
      </w:r>
      <w:r>
        <w:t xml:space="preserve">in </w:t>
      </w:r>
      <w:r w:rsidR="007C32C2">
        <w:t xml:space="preserve">the </w:t>
      </w:r>
      <w:r>
        <w:t>living document [1].</w:t>
      </w:r>
    </w:p>
    <w:p w14:paraId="16863FD9" w14:textId="77777777" w:rsidR="00904666" w:rsidRPr="007E417F" w:rsidRDefault="00904666" w:rsidP="009046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04"/>
          <w:tab w:val="center" w:pos="4819"/>
        </w:tabs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Start of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s (all text new)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* * * *</w:t>
      </w:r>
    </w:p>
    <w:p w14:paraId="36D700AD" w14:textId="67AFD647" w:rsidR="008D24A9" w:rsidRPr="008D24A9" w:rsidRDefault="008D24A9" w:rsidP="008D24A9">
      <w:pPr>
        <w:pStyle w:val="Heading2"/>
        <w:rPr>
          <w:rFonts w:cs="Arial"/>
          <w:sz w:val="28"/>
          <w:szCs w:val="28"/>
        </w:rPr>
      </w:pPr>
      <w:bookmarkStart w:id="0" w:name="_Toc167405399"/>
      <w:bookmarkStart w:id="1" w:name="_Toc167405553"/>
      <w:r w:rsidRPr="008D24A9">
        <w:t>5.X</w:t>
      </w:r>
      <w:r w:rsidRPr="008D24A9">
        <w:tab/>
        <w:t>Key issue #</w:t>
      </w:r>
      <w:bookmarkStart w:id="2" w:name="_Toc106207166"/>
      <w:bookmarkStart w:id="3" w:name="_Toc116942731"/>
      <w:bookmarkStart w:id="4" w:name="_Toc119928605"/>
      <w:r w:rsidRPr="008D24A9">
        <w:t xml:space="preserve">X: </w:t>
      </w:r>
      <w:bookmarkEnd w:id="0"/>
      <w:bookmarkEnd w:id="1"/>
      <w:bookmarkEnd w:id="2"/>
      <w:bookmarkEnd w:id="3"/>
      <w:bookmarkEnd w:id="4"/>
      <w:r w:rsidR="001D4A7C" w:rsidRPr="001D4A7C">
        <w:t xml:space="preserve">Privacy </w:t>
      </w:r>
      <w:r w:rsidR="001D4A7C">
        <w:t>for</w:t>
      </w:r>
      <w:r w:rsidR="001D4A7C" w:rsidRPr="001D4A7C">
        <w:t xml:space="preserve"> UE Data Collection Exposure</w:t>
      </w:r>
      <w:r>
        <w:t xml:space="preserve"> </w:t>
      </w:r>
    </w:p>
    <w:p w14:paraId="7141B60D" w14:textId="77777777" w:rsidR="008D24A9" w:rsidRPr="008D24A9" w:rsidRDefault="008D24A9" w:rsidP="008D24A9">
      <w:pPr>
        <w:pStyle w:val="Heading3"/>
      </w:pPr>
      <w:bookmarkStart w:id="5" w:name="_Toc106207167"/>
      <w:bookmarkStart w:id="6" w:name="_Toc116942732"/>
      <w:bookmarkStart w:id="7" w:name="_Toc119928606"/>
      <w:bookmarkStart w:id="8" w:name="_Toc167405400"/>
      <w:bookmarkStart w:id="9" w:name="_Toc167405554"/>
      <w:r w:rsidRPr="008D24A9">
        <w:t>5.X.1</w:t>
      </w:r>
      <w:r w:rsidRPr="008D24A9">
        <w:tab/>
        <w:t>Key issue details</w:t>
      </w:r>
      <w:bookmarkEnd w:id="5"/>
      <w:bookmarkEnd w:id="6"/>
      <w:bookmarkEnd w:id="7"/>
      <w:bookmarkEnd w:id="8"/>
      <w:bookmarkEnd w:id="9"/>
      <w:r w:rsidRPr="008D24A9">
        <w:t xml:space="preserve"> </w:t>
      </w:r>
    </w:p>
    <w:p w14:paraId="00F1FC53" w14:textId="02AB7048" w:rsidR="008D24A9" w:rsidRPr="008D24A9" w:rsidRDefault="00884628" w:rsidP="008D24A9">
      <w:pPr>
        <w:rPr>
          <w:rFonts w:eastAsia="MS Mincho"/>
        </w:rPr>
      </w:pPr>
      <w:bookmarkStart w:id="10" w:name="_Toc106207168"/>
      <w:r>
        <w:rPr>
          <w:rFonts w:eastAsia="MS Mincho"/>
        </w:rPr>
        <w:t>As part of the UE data collection</w:t>
      </w:r>
      <w:r w:rsidR="006448C2">
        <w:rPr>
          <w:rFonts w:eastAsia="MS Mincho"/>
        </w:rPr>
        <w:t xml:space="preserve"> process</w:t>
      </w:r>
      <w:r>
        <w:rPr>
          <w:rFonts w:eastAsia="MS Mincho"/>
        </w:rPr>
        <w:t xml:space="preserve">, the UE </w:t>
      </w:r>
      <w:r w:rsidR="006448C2">
        <w:rPr>
          <w:rFonts w:eastAsia="MS Mincho"/>
        </w:rPr>
        <w:t xml:space="preserve">uses standardized transfer of </w:t>
      </w:r>
      <w:r w:rsidR="006448C2" w:rsidRPr="00A37F6C">
        <w:t xml:space="preserve">standardized </w:t>
      </w:r>
      <w:r w:rsidR="006448C2">
        <w:t>data</w:t>
      </w:r>
      <w:r w:rsidR="006448C2" w:rsidRPr="00A37F6C">
        <w:t xml:space="preserve"> </w:t>
      </w:r>
      <w:r w:rsidR="006448C2">
        <w:t xml:space="preserve">over UP, where the MNO </w:t>
      </w:r>
      <w:r w:rsidR="00D254B2">
        <w:t>transfers the training data to the OTT server</w:t>
      </w:r>
      <w:r w:rsidR="006448C2">
        <w:t xml:space="preserve"> (as per clause </w:t>
      </w:r>
      <w:r w:rsidR="00D254B2">
        <w:t xml:space="preserve">Key Issue #1 </w:t>
      </w:r>
      <w:r w:rsidR="006448C2">
        <w:t xml:space="preserve">of TR 23.700-04 [x]). </w:t>
      </w:r>
      <w:r w:rsidR="006448C2" w:rsidRPr="00A37F6C">
        <w:t xml:space="preserve"> </w:t>
      </w:r>
    </w:p>
    <w:p w14:paraId="5E69A955" w14:textId="3A2084B6" w:rsidR="008D24A9" w:rsidRPr="008D24A9" w:rsidRDefault="008D24A9" w:rsidP="008D24A9">
      <w:pPr>
        <w:rPr>
          <w:rFonts w:eastAsia="MS Mincho"/>
        </w:rPr>
      </w:pPr>
      <w:r w:rsidRPr="008D24A9">
        <w:rPr>
          <w:rFonts w:eastAsia="MS Mincho"/>
        </w:rPr>
        <w:t xml:space="preserve">The </w:t>
      </w:r>
      <w:r w:rsidR="009848E6">
        <w:rPr>
          <w:rFonts w:eastAsia="MS Mincho"/>
        </w:rPr>
        <w:t>transferred</w:t>
      </w:r>
      <w:r w:rsidR="006448C2">
        <w:rPr>
          <w:rFonts w:eastAsia="MS Mincho"/>
        </w:rPr>
        <w:t xml:space="preserve"> </w:t>
      </w:r>
      <w:r w:rsidR="009848E6">
        <w:t>training</w:t>
      </w:r>
      <w:r w:rsidR="009D5D3A">
        <w:t xml:space="preserve"> data</w:t>
      </w:r>
      <w:r w:rsidR="009848E6">
        <w:t xml:space="preserve"> </w:t>
      </w:r>
      <w:r w:rsidR="006448C2">
        <w:rPr>
          <w:rFonts w:eastAsia="MS Mincho"/>
        </w:rPr>
        <w:t xml:space="preserve">reported by the UE </w:t>
      </w:r>
      <w:r w:rsidR="009848E6">
        <w:rPr>
          <w:rFonts w:eastAsia="MS Mincho"/>
        </w:rPr>
        <w:t xml:space="preserve">to the OTT </w:t>
      </w:r>
      <w:r w:rsidR="008E6813">
        <w:rPr>
          <w:rFonts w:eastAsia="MS Mincho"/>
        </w:rPr>
        <w:t xml:space="preserve">(e.g., without the need of SLA) </w:t>
      </w:r>
      <w:r w:rsidR="006448C2">
        <w:rPr>
          <w:rFonts w:eastAsia="MS Mincho"/>
        </w:rPr>
        <w:t>may include privacy sensitive data</w:t>
      </w:r>
      <w:r w:rsidR="009848E6">
        <w:rPr>
          <w:rFonts w:eastAsia="MS Mincho"/>
        </w:rPr>
        <w:t xml:space="preserve"> and be subject to user consent</w:t>
      </w:r>
      <w:r w:rsidR="006448C2">
        <w:rPr>
          <w:rFonts w:eastAsia="MS Mincho"/>
        </w:rPr>
        <w:t>,</w:t>
      </w:r>
      <w:r w:rsidR="001D4A7C">
        <w:rPr>
          <w:rFonts w:eastAsia="MS Mincho"/>
        </w:rPr>
        <w:t xml:space="preserve"> and</w:t>
      </w:r>
      <w:r w:rsidR="006448C2">
        <w:rPr>
          <w:rFonts w:eastAsia="MS Mincho"/>
        </w:rPr>
        <w:t xml:space="preserve"> if leaked may expose the MNO to liabilities</w:t>
      </w:r>
      <w:r w:rsidRPr="008D24A9">
        <w:rPr>
          <w:rFonts w:eastAsia="MS Mincho"/>
        </w:rPr>
        <w:t>.</w:t>
      </w:r>
      <w:r w:rsidR="006448C2">
        <w:rPr>
          <w:rFonts w:eastAsia="MS Mincho"/>
        </w:rPr>
        <w:t xml:space="preserve"> </w:t>
      </w:r>
    </w:p>
    <w:p w14:paraId="16921007" w14:textId="77777777" w:rsidR="008D24A9" w:rsidRPr="008D24A9" w:rsidRDefault="008D24A9" w:rsidP="008D24A9">
      <w:pPr>
        <w:pStyle w:val="Heading3"/>
        <w:ind w:left="0" w:firstLine="0"/>
      </w:pPr>
      <w:bookmarkStart w:id="11" w:name="_Toc116942733"/>
      <w:bookmarkStart w:id="12" w:name="_Toc119928607"/>
      <w:bookmarkStart w:id="13" w:name="_Toc167405401"/>
      <w:bookmarkStart w:id="14" w:name="_Toc167405555"/>
      <w:r w:rsidRPr="008D24A9">
        <w:t>5.X.2</w:t>
      </w:r>
      <w:r w:rsidRPr="008D24A9">
        <w:tab/>
        <w:t>Security threats</w:t>
      </w:r>
      <w:bookmarkEnd w:id="10"/>
      <w:bookmarkEnd w:id="11"/>
      <w:bookmarkEnd w:id="12"/>
      <w:bookmarkEnd w:id="13"/>
      <w:bookmarkEnd w:id="14"/>
    </w:p>
    <w:p w14:paraId="62DA8C57" w14:textId="0E10F24F" w:rsidR="008E6813" w:rsidRDefault="008E6813" w:rsidP="008E6813">
      <w:pPr>
        <w:rPr>
          <w:lang w:eastAsia="zh-CN"/>
        </w:rPr>
      </w:pPr>
      <w:bookmarkStart w:id="15" w:name="_Toc106207169"/>
      <w:r>
        <w:rPr>
          <w:lang w:eastAsia="zh-CN"/>
        </w:rPr>
        <w:t xml:space="preserve">Exposure of privacy sensitive information included in the UE </w:t>
      </w:r>
      <w:r>
        <w:t>training data by the MNO to the OTT may expose the MNO to legal liabilities if done without proper user consent</w:t>
      </w:r>
      <w:r w:rsidR="00834B69">
        <w:t xml:space="preserve">, </w:t>
      </w:r>
      <w:r>
        <w:t xml:space="preserve">in </w:t>
      </w:r>
      <w:r w:rsidR="00FA2415">
        <w:t>non</w:t>
      </w:r>
      <w:r w:rsidR="00720738">
        <w:t>-</w:t>
      </w:r>
      <w:r>
        <w:t>compliance with user data privacy protection local regulations.</w:t>
      </w:r>
    </w:p>
    <w:p w14:paraId="5235167D" w14:textId="77777777" w:rsidR="008D24A9" w:rsidRPr="008D24A9" w:rsidRDefault="008D24A9" w:rsidP="008D24A9">
      <w:pPr>
        <w:pStyle w:val="Heading3"/>
      </w:pPr>
      <w:bookmarkStart w:id="16" w:name="_Toc116942734"/>
      <w:bookmarkStart w:id="17" w:name="_Toc119928608"/>
      <w:bookmarkStart w:id="18" w:name="_Toc167405402"/>
      <w:bookmarkStart w:id="19" w:name="_Toc167405556"/>
      <w:r w:rsidRPr="008D24A9">
        <w:t>5.X.3</w:t>
      </w:r>
      <w:r w:rsidRPr="008D24A9">
        <w:tab/>
        <w:t>Potential security requirements</w:t>
      </w:r>
      <w:bookmarkEnd w:id="15"/>
      <w:bookmarkEnd w:id="16"/>
      <w:bookmarkEnd w:id="17"/>
      <w:bookmarkEnd w:id="18"/>
      <w:bookmarkEnd w:id="19"/>
      <w:r w:rsidRPr="008D24A9">
        <w:t xml:space="preserve"> </w:t>
      </w:r>
    </w:p>
    <w:p w14:paraId="10371897" w14:textId="06B82A7C" w:rsidR="00216CAE" w:rsidRPr="00216CAE" w:rsidRDefault="004026DF" w:rsidP="00216CAE">
      <w:pPr>
        <w:rPr>
          <w:lang w:eastAsia="zh-CN"/>
        </w:rPr>
      </w:pPr>
      <w:r w:rsidRPr="004026DF">
        <w:rPr>
          <w:lang w:eastAsia="zh-CN"/>
        </w:rPr>
        <w:t xml:space="preserve">The system shall support means </w:t>
      </w:r>
      <w:r w:rsidR="00F22F70">
        <w:rPr>
          <w:lang w:eastAsia="zh-CN"/>
        </w:rPr>
        <w:t xml:space="preserve">for exposure of </w:t>
      </w:r>
      <w:r w:rsidR="00F22F70">
        <w:rPr>
          <w:rFonts w:eastAsia="MS Mincho"/>
        </w:rPr>
        <w:t>UE side model training data</w:t>
      </w:r>
      <w:r w:rsidR="00F22F70">
        <w:t xml:space="preserve"> to a third party </w:t>
      </w:r>
      <w:r w:rsidR="00FA2415">
        <w:t>in accordance with user consent</w:t>
      </w:r>
      <w:r w:rsidR="00FA2415">
        <w:rPr>
          <w:lang w:eastAsia="zh-CN"/>
        </w:rPr>
        <w:t>.</w:t>
      </w:r>
    </w:p>
    <w:p w14:paraId="4D2E6DE6" w14:textId="783790C3" w:rsidR="00C022E3" w:rsidRPr="004026DF" w:rsidRDefault="00C022E3" w:rsidP="00904666">
      <w:pPr>
        <w:rPr>
          <w:i/>
          <w:lang w:val="en-US"/>
        </w:rPr>
      </w:pPr>
    </w:p>
    <w:sectPr w:rsidR="00C022E3" w:rsidRPr="004026DF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C698C4" w14:textId="77777777" w:rsidR="008F6098" w:rsidRDefault="008F6098">
      <w:r>
        <w:separator/>
      </w:r>
    </w:p>
  </w:endnote>
  <w:endnote w:type="continuationSeparator" w:id="0">
    <w:p w14:paraId="0D5C8088" w14:textId="77777777" w:rsidR="008F6098" w:rsidRDefault="008F60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6F72D8" w14:textId="77777777" w:rsidR="008F6098" w:rsidRDefault="008F6098">
      <w:r>
        <w:separator/>
      </w:r>
    </w:p>
  </w:footnote>
  <w:footnote w:type="continuationSeparator" w:id="0">
    <w:p w14:paraId="1D770936" w14:textId="77777777" w:rsidR="008F6098" w:rsidRDefault="008F60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30943711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6481348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822117324">
    <w:abstractNumId w:val="13"/>
  </w:num>
  <w:num w:numId="4" w16cid:durableId="1385443370">
    <w:abstractNumId w:val="16"/>
  </w:num>
  <w:num w:numId="5" w16cid:durableId="104740655">
    <w:abstractNumId w:val="15"/>
  </w:num>
  <w:num w:numId="6" w16cid:durableId="1406605359">
    <w:abstractNumId w:val="11"/>
  </w:num>
  <w:num w:numId="7" w16cid:durableId="1845975272">
    <w:abstractNumId w:val="12"/>
  </w:num>
  <w:num w:numId="8" w16cid:durableId="2055500801">
    <w:abstractNumId w:val="20"/>
  </w:num>
  <w:num w:numId="9" w16cid:durableId="672798538">
    <w:abstractNumId w:val="18"/>
  </w:num>
  <w:num w:numId="10" w16cid:durableId="381445399">
    <w:abstractNumId w:val="19"/>
  </w:num>
  <w:num w:numId="11" w16cid:durableId="1875463783">
    <w:abstractNumId w:val="14"/>
  </w:num>
  <w:num w:numId="12" w16cid:durableId="2095739893">
    <w:abstractNumId w:val="17"/>
  </w:num>
  <w:num w:numId="13" w16cid:durableId="1205480677">
    <w:abstractNumId w:val="9"/>
  </w:num>
  <w:num w:numId="14" w16cid:durableId="2035419589">
    <w:abstractNumId w:val="7"/>
  </w:num>
  <w:num w:numId="15" w16cid:durableId="220139832">
    <w:abstractNumId w:val="6"/>
  </w:num>
  <w:num w:numId="16" w16cid:durableId="1257442950">
    <w:abstractNumId w:val="5"/>
  </w:num>
  <w:num w:numId="17" w16cid:durableId="1243224155">
    <w:abstractNumId w:val="4"/>
  </w:num>
  <w:num w:numId="18" w16cid:durableId="188572952">
    <w:abstractNumId w:val="8"/>
  </w:num>
  <w:num w:numId="19" w16cid:durableId="479347145">
    <w:abstractNumId w:val="3"/>
  </w:num>
  <w:num w:numId="20" w16cid:durableId="2016569068">
    <w:abstractNumId w:val="2"/>
  </w:num>
  <w:num w:numId="21" w16cid:durableId="1243955701">
    <w:abstractNumId w:val="1"/>
  </w:num>
  <w:num w:numId="22" w16cid:durableId="6579276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1581F"/>
    <w:rsid w:val="000323A0"/>
    <w:rsid w:val="000413F1"/>
    <w:rsid w:val="00046389"/>
    <w:rsid w:val="00067A9C"/>
    <w:rsid w:val="00074722"/>
    <w:rsid w:val="000819D8"/>
    <w:rsid w:val="000934A6"/>
    <w:rsid w:val="000A01E7"/>
    <w:rsid w:val="000A2C6C"/>
    <w:rsid w:val="000A4660"/>
    <w:rsid w:val="000D1B5B"/>
    <w:rsid w:val="0010401F"/>
    <w:rsid w:val="00110554"/>
    <w:rsid w:val="00112FC3"/>
    <w:rsid w:val="00173FA3"/>
    <w:rsid w:val="001842C7"/>
    <w:rsid w:val="00184B6F"/>
    <w:rsid w:val="001861E5"/>
    <w:rsid w:val="001B1652"/>
    <w:rsid w:val="001C3EC8"/>
    <w:rsid w:val="001D2BD4"/>
    <w:rsid w:val="001D4A7C"/>
    <w:rsid w:val="001D6911"/>
    <w:rsid w:val="001F71C5"/>
    <w:rsid w:val="00201947"/>
    <w:rsid w:val="0020395B"/>
    <w:rsid w:val="002046CB"/>
    <w:rsid w:val="00204DC9"/>
    <w:rsid w:val="002062C0"/>
    <w:rsid w:val="00215130"/>
    <w:rsid w:val="00216CAE"/>
    <w:rsid w:val="00222A25"/>
    <w:rsid w:val="002257DD"/>
    <w:rsid w:val="00230002"/>
    <w:rsid w:val="00231507"/>
    <w:rsid w:val="00235A69"/>
    <w:rsid w:val="0024349F"/>
    <w:rsid w:val="00244C9A"/>
    <w:rsid w:val="00247216"/>
    <w:rsid w:val="002A1857"/>
    <w:rsid w:val="002A7166"/>
    <w:rsid w:val="002C7F38"/>
    <w:rsid w:val="002D16B2"/>
    <w:rsid w:val="0030628A"/>
    <w:rsid w:val="00343D42"/>
    <w:rsid w:val="0035122B"/>
    <w:rsid w:val="00353451"/>
    <w:rsid w:val="00371032"/>
    <w:rsid w:val="00371B44"/>
    <w:rsid w:val="003875BB"/>
    <w:rsid w:val="003A599D"/>
    <w:rsid w:val="003C122B"/>
    <w:rsid w:val="003C13CD"/>
    <w:rsid w:val="003C5A97"/>
    <w:rsid w:val="003C7A04"/>
    <w:rsid w:val="003D1DF8"/>
    <w:rsid w:val="003D40C7"/>
    <w:rsid w:val="003F52B2"/>
    <w:rsid w:val="003F6E74"/>
    <w:rsid w:val="004026DF"/>
    <w:rsid w:val="00413068"/>
    <w:rsid w:val="004363BC"/>
    <w:rsid w:val="00440414"/>
    <w:rsid w:val="0044154B"/>
    <w:rsid w:val="004558E9"/>
    <w:rsid w:val="0045777E"/>
    <w:rsid w:val="004818B9"/>
    <w:rsid w:val="004959AC"/>
    <w:rsid w:val="004B3753"/>
    <w:rsid w:val="004C31D2"/>
    <w:rsid w:val="004D55C2"/>
    <w:rsid w:val="004F3275"/>
    <w:rsid w:val="00521131"/>
    <w:rsid w:val="00527C0B"/>
    <w:rsid w:val="00531592"/>
    <w:rsid w:val="005410F6"/>
    <w:rsid w:val="005729C4"/>
    <w:rsid w:val="00575466"/>
    <w:rsid w:val="005769DE"/>
    <w:rsid w:val="0059227B"/>
    <w:rsid w:val="005B0966"/>
    <w:rsid w:val="005B795D"/>
    <w:rsid w:val="005E4005"/>
    <w:rsid w:val="005E4CF5"/>
    <w:rsid w:val="0060514A"/>
    <w:rsid w:val="00613820"/>
    <w:rsid w:val="00631DDE"/>
    <w:rsid w:val="006448C2"/>
    <w:rsid w:val="00652248"/>
    <w:rsid w:val="00653D23"/>
    <w:rsid w:val="00657A26"/>
    <w:rsid w:val="00657B80"/>
    <w:rsid w:val="00675B3C"/>
    <w:rsid w:val="0069495C"/>
    <w:rsid w:val="006A0F8B"/>
    <w:rsid w:val="006A4ECF"/>
    <w:rsid w:val="006D340A"/>
    <w:rsid w:val="006E1299"/>
    <w:rsid w:val="006F1D0F"/>
    <w:rsid w:val="00715A1D"/>
    <w:rsid w:val="00720738"/>
    <w:rsid w:val="0075586E"/>
    <w:rsid w:val="00760BB0"/>
    <w:rsid w:val="0076157A"/>
    <w:rsid w:val="00784593"/>
    <w:rsid w:val="007A00EF"/>
    <w:rsid w:val="007B19EA"/>
    <w:rsid w:val="007C0A2D"/>
    <w:rsid w:val="007C27B0"/>
    <w:rsid w:val="007C32C2"/>
    <w:rsid w:val="007E537E"/>
    <w:rsid w:val="007F300B"/>
    <w:rsid w:val="008014C3"/>
    <w:rsid w:val="00804D2D"/>
    <w:rsid w:val="00826D11"/>
    <w:rsid w:val="00834B69"/>
    <w:rsid w:val="00850812"/>
    <w:rsid w:val="00860246"/>
    <w:rsid w:val="00872560"/>
    <w:rsid w:val="00876B9A"/>
    <w:rsid w:val="008841F2"/>
    <w:rsid w:val="00884628"/>
    <w:rsid w:val="008933BF"/>
    <w:rsid w:val="008A10C4"/>
    <w:rsid w:val="008B0248"/>
    <w:rsid w:val="008C128B"/>
    <w:rsid w:val="008D24A9"/>
    <w:rsid w:val="008D56D9"/>
    <w:rsid w:val="008E6813"/>
    <w:rsid w:val="008F5F33"/>
    <w:rsid w:val="008F6098"/>
    <w:rsid w:val="00904666"/>
    <w:rsid w:val="0091046A"/>
    <w:rsid w:val="00926ABD"/>
    <w:rsid w:val="009271BA"/>
    <w:rsid w:val="00945FDA"/>
    <w:rsid w:val="00947F4E"/>
    <w:rsid w:val="00966D47"/>
    <w:rsid w:val="009848E6"/>
    <w:rsid w:val="00992312"/>
    <w:rsid w:val="009B53DA"/>
    <w:rsid w:val="009C0DED"/>
    <w:rsid w:val="009D5D3A"/>
    <w:rsid w:val="00A37D7F"/>
    <w:rsid w:val="00A46410"/>
    <w:rsid w:val="00A57688"/>
    <w:rsid w:val="00A72F1E"/>
    <w:rsid w:val="00A769E7"/>
    <w:rsid w:val="00A84A94"/>
    <w:rsid w:val="00A86BF7"/>
    <w:rsid w:val="00A96B4A"/>
    <w:rsid w:val="00AA5C23"/>
    <w:rsid w:val="00AD1DAA"/>
    <w:rsid w:val="00AF1C91"/>
    <w:rsid w:val="00AF1E23"/>
    <w:rsid w:val="00AF7F81"/>
    <w:rsid w:val="00B01135"/>
    <w:rsid w:val="00B01AFF"/>
    <w:rsid w:val="00B01C41"/>
    <w:rsid w:val="00B05CC7"/>
    <w:rsid w:val="00B27E39"/>
    <w:rsid w:val="00B350D8"/>
    <w:rsid w:val="00B4702A"/>
    <w:rsid w:val="00B76763"/>
    <w:rsid w:val="00B7732B"/>
    <w:rsid w:val="00B8563A"/>
    <w:rsid w:val="00B879F0"/>
    <w:rsid w:val="00BB7A9D"/>
    <w:rsid w:val="00BC25AA"/>
    <w:rsid w:val="00BC43FF"/>
    <w:rsid w:val="00BC56CC"/>
    <w:rsid w:val="00C022E3"/>
    <w:rsid w:val="00C4712D"/>
    <w:rsid w:val="00C555C9"/>
    <w:rsid w:val="00C66911"/>
    <w:rsid w:val="00C747E2"/>
    <w:rsid w:val="00C94F55"/>
    <w:rsid w:val="00CA7D62"/>
    <w:rsid w:val="00CB07A8"/>
    <w:rsid w:val="00CD4A57"/>
    <w:rsid w:val="00CF17DF"/>
    <w:rsid w:val="00CF3A76"/>
    <w:rsid w:val="00D138F3"/>
    <w:rsid w:val="00D254B2"/>
    <w:rsid w:val="00D33604"/>
    <w:rsid w:val="00D373F3"/>
    <w:rsid w:val="00D37B08"/>
    <w:rsid w:val="00D437FF"/>
    <w:rsid w:val="00D5130C"/>
    <w:rsid w:val="00D62265"/>
    <w:rsid w:val="00D8512E"/>
    <w:rsid w:val="00DA1E58"/>
    <w:rsid w:val="00DE4EF2"/>
    <w:rsid w:val="00DF2C0E"/>
    <w:rsid w:val="00E04DB6"/>
    <w:rsid w:val="00E06FFB"/>
    <w:rsid w:val="00E1773F"/>
    <w:rsid w:val="00E30155"/>
    <w:rsid w:val="00E869BC"/>
    <w:rsid w:val="00E91FE1"/>
    <w:rsid w:val="00EA5E95"/>
    <w:rsid w:val="00EC7814"/>
    <w:rsid w:val="00ED4954"/>
    <w:rsid w:val="00EE0943"/>
    <w:rsid w:val="00EE33A2"/>
    <w:rsid w:val="00EF3702"/>
    <w:rsid w:val="00EF6271"/>
    <w:rsid w:val="00F00E37"/>
    <w:rsid w:val="00F22F70"/>
    <w:rsid w:val="00F54A0A"/>
    <w:rsid w:val="00F67A1C"/>
    <w:rsid w:val="00F82C5B"/>
    <w:rsid w:val="00F8555F"/>
    <w:rsid w:val="00FA2415"/>
    <w:rsid w:val="00FC6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5E51310"/>
  <w15:chartTrackingRefBased/>
  <w15:docId w15:val="{9E50A6FA-394E-426E-8E1D-98A3389AC5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75586E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9D5D3A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4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2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9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dfdcb4e1a01738e63af266d94136426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0d134a7ad53664799f54ca419ab8d86e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1B83846-AD2B-4929-B55E-4BEF5C6FBDA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568E8E3-E263-483E-A59B-D008CB651944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3.xml><?xml version="1.0" encoding="utf-8"?>
<ds:datastoreItem xmlns:ds="http://schemas.openxmlformats.org/officeDocument/2006/customXml" ds:itemID="{952F0D69-9243-4EB9-A2FE-C5DB8CC997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124</TotalTime>
  <Pages>1</Pages>
  <Words>244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1638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SF</cp:lastModifiedBy>
  <cp:revision>22</cp:revision>
  <cp:lastPrinted>1900-01-01T05:00:00Z</cp:lastPrinted>
  <dcterms:created xsi:type="dcterms:W3CDTF">2025-07-23T14:07:00Z</dcterms:created>
  <dcterms:modified xsi:type="dcterms:W3CDTF">2025-08-07T14:14:00Z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MSIP_Label_4d2f777e-4347-4fc6-823a-b44ab313546a_Enabled">
    <vt:lpwstr>true</vt:lpwstr>
  </property>
  <property fmtid="{D5CDD505-2E9C-101B-9397-08002B2CF9AE}" pid="4" name="MSIP_Label_4d2f777e-4347-4fc6-823a-b44ab313546a_SetDate">
    <vt:lpwstr>2025-07-23T14:30:19Z</vt:lpwstr>
  </property>
  <property fmtid="{D5CDD505-2E9C-101B-9397-08002B2CF9AE}" pid="5" name="MSIP_Label_4d2f777e-4347-4fc6-823a-b44ab313546a_Method">
    <vt:lpwstr>Standard</vt:lpwstr>
  </property>
  <property fmtid="{D5CDD505-2E9C-101B-9397-08002B2CF9AE}" pid="6" name="MSIP_Label_4d2f777e-4347-4fc6-823a-b44ab313546a_Name">
    <vt:lpwstr>Non-Public</vt:lpwstr>
  </property>
  <property fmtid="{D5CDD505-2E9C-101B-9397-08002B2CF9AE}" pid="7" name="MSIP_Label_4d2f777e-4347-4fc6-823a-b44ab313546a_SiteId">
    <vt:lpwstr>e351b779-f6d5-4e50-8568-80e922d180ae</vt:lpwstr>
  </property>
  <property fmtid="{D5CDD505-2E9C-101B-9397-08002B2CF9AE}" pid="8" name="MSIP_Label_4d2f777e-4347-4fc6-823a-b44ab313546a_ActionId">
    <vt:lpwstr>eb6f19a9-584a-4ede-9bda-9f0e734de342</vt:lpwstr>
  </property>
  <property fmtid="{D5CDD505-2E9C-101B-9397-08002B2CF9AE}" pid="9" name="MSIP_Label_4d2f777e-4347-4fc6-823a-b44ab313546a_ContentBits">
    <vt:lpwstr>0</vt:lpwstr>
  </property>
  <property fmtid="{D5CDD505-2E9C-101B-9397-08002B2CF9AE}" pid="10" name="MSIP_Label_4d2f777e-4347-4fc6-823a-b44ab313546a_Tag">
    <vt:lpwstr>10, 3, 0, 1</vt:lpwstr>
  </property>
  <property fmtid="{D5CDD505-2E9C-101B-9397-08002B2CF9AE}" pid="11" name="ContentTypeId">
    <vt:lpwstr>0x0101006C8E648E97429F4A9C700CA2B719F885</vt:lpwstr>
  </property>
  <property fmtid="{D5CDD505-2E9C-101B-9397-08002B2CF9AE}" pid="12" name="MediaServiceImageTags">
    <vt:lpwstr/>
  </property>
</Properties>
</file>